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E2" w:rsidRDefault="00800AE2" w:rsidP="00800AE2">
      <w:pPr>
        <w:shd w:val="clear" w:color="auto" w:fill="FFFFFF"/>
        <w:spacing w:before="240" w:after="120" w:line="240" w:lineRule="auto"/>
        <w:ind w:firstLine="708"/>
        <w:jc w:val="center"/>
        <w:outlineLvl w:val="2"/>
        <w:rPr>
          <w:rFonts w:ascii="Arial" w:eastAsia="Times New Roman" w:hAnsi="Arial" w:cs="Arial"/>
          <w:b/>
          <w:bCs/>
          <w:color w:val="002448"/>
          <w:lang w:eastAsia="fr-FR"/>
        </w:rPr>
      </w:pPr>
      <w:r>
        <w:rPr>
          <w:rFonts w:ascii="Arial" w:eastAsia="Times New Roman" w:hAnsi="Arial" w:cs="Arial"/>
          <w:b/>
          <w:bCs/>
          <w:color w:val="002448"/>
          <w:lang w:eastAsia="fr-FR"/>
        </w:rPr>
        <w:t>FICHE DE POSTE – PRATICIEN HOSPITALIER DIM</w:t>
      </w:r>
    </w:p>
    <w:p w:rsidR="00800AE2" w:rsidRDefault="00800AE2" w:rsidP="002B2E48">
      <w:pPr>
        <w:shd w:val="clear" w:color="auto" w:fill="FFFFFF"/>
        <w:spacing w:before="240" w:after="120" w:line="240" w:lineRule="auto"/>
        <w:ind w:firstLine="708"/>
        <w:outlineLvl w:val="2"/>
        <w:rPr>
          <w:rFonts w:ascii="Arial" w:eastAsia="Times New Roman" w:hAnsi="Arial" w:cs="Arial"/>
          <w:b/>
          <w:bCs/>
          <w:color w:val="002448"/>
          <w:lang w:eastAsia="fr-FR"/>
        </w:rPr>
      </w:pPr>
    </w:p>
    <w:p w:rsidR="0034644E" w:rsidRPr="0034644E" w:rsidRDefault="0034644E" w:rsidP="002B2E48">
      <w:pPr>
        <w:shd w:val="clear" w:color="auto" w:fill="FFFFFF"/>
        <w:spacing w:before="240" w:after="120" w:line="240" w:lineRule="auto"/>
        <w:ind w:firstLine="708"/>
        <w:outlineLvl w:val="2"/>
        <w:rPr>
          <w:rFonts w:ascii="Arial" w:eastAsia="Times New Roman" w:hAnsi="Arial" w:cs="Arial"/>
          <w:b/>
          <w:bCs/>
          <w:color w:val="002448"/>
          <w:lang w:eastAsia="fr-FR"/>
        </w:rPr>
      </w:pPr>
      <w:r w:rsidRPr="0034644E">
        <w:rPr>
          <w:rFonts w:ascii="Arial" w:eastAsia="Times New Roman" w:hAnsi="Arial" w:cs="Arial"/>
          <w:b/>
          <w:bCs/>
          <w:color w:val="002448"/>
          <w:lang w:eastAsia="fr-FR"/>
        </w:rPr>
        <w:t>Employeur</w:t>
      </w:r>
    </w:p>
    <w:p w:rsid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Groupe Hospitalier Universitaires de l’Est parisien (GH HUEP), Assist</w:t>
      </w:r>
      <w:r w:rsidR="009557B7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ance Publique-Hôpitaux de Paris, composé des sites Saint-Antoine, Tenon, Trousseau, Rothschild, la Roche-Guyon. </w:t>
      </w:r>
    </w:p>
    <w:p w:rsidR="00207F04" w:rsidRPr="0034644E" w:rsidRDefault="00207F04" w:rsidP="00207F04">
      <w:pPr>
        <w:shd w:val="clear" w:color="auto" w:fill="FFFFFF"/>
        <w:spacing w:before="100" w:beforeAutospacing="1" w:after="240" w:line="240" w:lineRule="auto"/>
        <w:ind w:firstLine="708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Le GH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compte </w:t>
      </w:r>
      <w:r w:rsidR="002B2E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1527 lits de MCO (dont 658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à S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aint-Antoine</w:t>
      </w:r>
      <w:r w:rsidR="00800AE2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)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, </w:t>
      </w:r>
      <w:r w:rsidR="005673F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31</w:t>
      </w:r>
      <w:r w:rsidR="00800AE2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4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lits SSR, </w:t>
      </w:r>
      <w:r w:rsidR="002B2E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57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lits de Psychiatrie </w:t>
      </w:r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(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dont </w:t>
      </w:r>
      <w:r w:rsidR="002B2E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37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à S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aint-Antoine).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Le département d’Information médicale </w:t>
      </w:r>
      <w:r w:rsidR="009557B7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du Groupe Hospitalier</w:t>
      </w:r>
      <w:r w:rsidR="00207F04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, rattaché au pôle PIME (Pharmacie, Information Médicale, Prévention) </w:t>
      </w:r>
      <w:r w:rsidR="009557B7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est composé de  </w:t>
      </w:r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4 médecins et 33</w:t>
      </w:r>
      <w:r w:rsidR="00207F04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TIM.</w:t>
      </w:r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L’équipe compte aussi une statisticienne.</w:t>
      </w:r>
    </w:p>
    <w:p w:rsidR="009557B7" w:rsidRDefault="009557B7" w:rsidP="009557B7">
      <w:pPr>
        <w:shd w:val="clear" w:color="auto" w:fill="FFFFFF"/>
        <w:spacing w:before="100" w:beforeAutospacing="1" w:after="120" w:line="240" w:lineRule="auto"/>
        <w:ind w:left="708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Le département comporte 3 unités </w:t>
      </w:r>
      <w:r w:rsidR="00800AE2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de site 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correspondant aux Départements d’</w:t>
      </w:r>
      <w:r w:rsidR="00207F04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Information M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édicale de Saint-Antoine</w:t>
      </w:r>
      <w:r w:rsidR="00207F04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(1 médecin DIM responsable)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, Tenon</w:t>
      </w:r>
      <w:r w:rsidR="00207F04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(1 médecin DIM responsable)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, </w:t>
      </w:r>
      <w:r w:rsidR="00207F04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Trousseau-Rothschild-la Roche-Guyon (1 médecin responsable). </w:t>
      </w:r>
    </w:p>
    <w:p w:rsidR="00207F04" w:rsidRPr="0034644E" w:rsidRDefault="00207F04" w:rsidP="009557B7">
      <w:pPr>
        <w:shd w:val="clear" w:color="auto" w:fill="FFFFFF"/>
        <w:spacing w:before="100" w:beforeAutospacing="1" w:after="120" w:line="240" w:lineRule="auto"/>
        <w:ind w:left="708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Le poste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à </w:t>
      </w:r>
      <w:r w:rsidR="002B2E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pourvoir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correspond à celui du médecin DIM </w:t>
      </w:r>
      <w:r w:rsidR="00800AE2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sur le site de </w:t>
      </w: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Saint-Antoine.</w:t>
      </w:r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L’équipe est composée de 15 </w:t>
      </w:r>
      <w:proofErr w:type="spellStart"/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TIMs</w:t>
      </w:r>
      <w:proofErr w:type="spellEnd"/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.</w:t>
      </w:r>
    </w:p>
    <w:p w:rsidR="0034644E" w:rsidRPr="0034644E" w:rsidRDefault="0034644E" w:rsidP="0034644E">
      <w:pPr>
        <w:shd w:val="clear" w:color="auto" w:fill="FFFFFF"/>
        <w:spacing w:before="240" w:after="120" w:line="240" w:lineRule="auto"/>
        <w:ind w:left="720"/>
        <w:outlineLvl w:val="2"/>
        <w:rPr>
          <w:rFonts w:ascii="Arial" w:eastAsia="Times New Roman" w:hAnsi="Arial" w:cs="Arial"/>
          <w:b/>
          <w:bCs/>
          <w:color w:val="002448"/>
          <w:lang w:eastAsia="fr-FR"/>
        </w:rPr>
      </w:pPr>
      <w:r w:rsidRPr="0034644E">
        <w:rPr>
          <w:rFonts w:ascii="Arial" w:eastAsia="Times New Roman" w:hAnsi="Arial" w:cs="Arial"/>
          <w:b/>
          <w:bCs/>
          <w:color w:val="002448"/>
          <w:lang w:eastAsia="fr-FR"/>
        </w:rPr>
        <w:t>Description du poste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Missions et objectifs :</w:t>
      </w:r>
    </w:p>
    <w:p w:rsidR="002B2E48" w:rsidRDefault="002B2E48" w:rsidP="002B2E48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Le GH met en place depuis 2013 un projet de professionnalisation du codage PMSI, avec recrutement/formation/mise en place dans les pôles cliniques du GH de TIM codeurs. 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Missions</w:t>
      </w:r>
    </w:p>
    <w:p w:rsidR="00D64548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Le médecin DIM aura en charge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le fonctionnement du DIM du site Saint-Antoine</w:t>
      </w:r>
      <w:r w:rsidR="00800AE2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et de référent DIM  pôle cliniques du groupe hospitalier (pôle Spécialités, Urgences et Aval, Digestif</w:t>
      </w:r>
      <w:proofErr w:type="gramStart"/>
      <w:r w:rsidR="00800AE2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)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,</w:t>
      </w:r>
      <w:proofErr w:type="gramEnd"/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sur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le PMSI MCO (codage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professionnalisé en cours de dépliement</w:t>
      </w:r>
      <w:r w:rsidR="00B229AD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)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. Dans ce cadre, il aura à charge la production et l’interprétation d'informations médicalisées. Plus spécifiquement, il devra :</w:t>
      </w:r>
    </w:p>
    <w:p w:rsidR="00D64548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 - Organiser, traiter et analyser l'information médicale en garantissant la confidentialité</w:t>
      </w:r>
    </w:p>
    <w:p w:rsidR="00D64548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 - Assurer la veille technologique et réglementaire,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former et 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informer le cas échéant la communauté médicale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sur les évolutions réglementaires</w:t>
      </w:r>
      <w:r w:rsidR="00D64548" w:rsidRP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</w:t>
      </w:r>
      <w:r w:rsidR="00D64548"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et l'actualisation des connaissances </w:t>
      </w:r>
    </w:p>
    <w:p w:rsidR="00D64548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 - Superviser et encadrer l'équipe des TIM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transversaux et des TIM codeurs, et, pour ces derniers, assurer la formation qui leur est dispensée, en particulier dans le cadre de parcours de reconversion professionnelle.</w:t>
      </w:r>
    </w:p>
    <w:p w:rsidR="00D64548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- Contrôler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l’exhaustivité et 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la qualité de l'information produite et identifier et susciter des actions d'amélioration </w:t>
      </w:r>
    </w:p>
    <w:p w:rsidR="00D64548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–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participer à l’analyse des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tableaux de bord d'activité, réaliser l’analyse medico-economique.et transmettre aux services et à la direction les informations nécessaires à l'analyse de l'activité. Participer à l'élaboration de l'EPRD (Etat Prévisionnel des Recettes et des Dépenses).</w:t>
      </w:r>
    </w:p>
    <w:p w:rsid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 - Construire des requêtes spécifiques sur demande des services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ou de la direction, r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éaliser des études, des travaux de synthèse, relatifs à l'activité et/ou production médico-économique de l'établissement.</w:t>
      </w:r>
    </w:p>
    <w:p w:rsidR="00D64548" w:rsidRPr="00DD1D53" w:rsidRDefault="00D64548" w:rsidP="00DD1D53">
      <w:pPr>
        <w:pStyle w:val="Paragraphedeliste"/>
        <w:numPr>
          <w:ilvl w:val="0"/>
          <w:numId w:val="5"/>
        </w:num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Développer des collaborations scientifiques avec les équipes de recherche du groupe hospitalier et </w:t>
      </w:r>
      <w:r w:rsidR="00800AE2" w:rsidRP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avec l’ensemble des médecins DIM</w:t>
      </w:r>
      <w:r w:rsidRP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du GH sur des thématiques de recherche organisationnelle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Liaisons hiérarchiques: le médecin DIM est rattaché au chef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du département d’Information</w:t>
      </w:r>
      <w:r w:rsidR="00800AE2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médicale du groupe hospitalier, s</w:t>
      </w:r>
      <w:r w:rsidR="00E07529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ous la responsabilité du chef du pôle PIME.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Liaisons fonctionnelles : travaille en lien avec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les gouvernances de pôles, les chefs de service 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et la direction, en particulier </w:t>
      </w:r>
      <w:r w:rsidR="00D64548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les directions fonctionnelles telles la direction des finances, de la stratégie et des affaires médicales, et la direction des opérations et de la performance.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</w:t>
      </w:r>
    </w:p>
    <w:p w:rsidR="0034644E" w:rsidRPr="0034644E" w:rsidRDefault="0034644E" w:rsidP="0034644E">
      <w:pPr>
        <w:shd w:val="clear" w:color="auto" w:fill="FFFFFF"/>
        <w:spacing w:before="240" w:after="120" w:line="240" w:lineRule="auto"/>
        <w:ind w:left="720"/>
        <w:outlineLvl w:val="2"/>
        <w:rPr>
          <w:rFonts w:ascii="Arial" w:eastAsia="Times New Roman" w:hAnsi="Arial" w:cs="Arial"/>
          <w:b/>
          <w:bCs/>
          <w:color w:val="002448"/>
          <w:lang w:eastAsia="fr-FR"/>
        </w:rPr>
      </w:pPr>
      <w:r w:rsidRPr="0034644E">
        <w:rPr>
          <w:rFonts w:ascii="Arial" w:eastAsia="Times New Roman" w:hAnsi="Arial" w:cs="Arial"/>
          <w:b/>
          <w:bCs/>
          <w:color w:val="002448"/>
          <w:lang w:eastAsia="fr-FR"/>
        </w:rPr>
        <w:t>Profil recherché : confirmés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Profil recherché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Diplômes</w:t>
      </w:r>
    </w:p>
    <w:p w:rsidR="0034644E" w:rsidRPr="0034644E" w:rsidRDefault="0034644E" w:rsidP="0034644E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Diplôme d’état de docteur en médecine avec un diplôme d’information Médicale ou</w:t>
      </w:r>
    </w:p>
    <w:p w:rsidR="0034644E" w:rsidRPr="0034644E" w:rsidRDefault="0034644E" w:rsidP="0034644E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lastRenderedPageBreak/>
        <w:t>Diplôme de médecine de santé publique.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Expérience</w:t>
      </w:r>
    </w:p>
    <w:p w:rsidR="0034644E" w:rsidRPr="0034644E" w:rsidRDefault="0034644E" w:rsidP="0034644E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Une expérience </w:t>
      </w:r>
      <w:r w:rsidR="00FC6C2A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dans un DIM en MCO </w:t>
      </w:r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est souhaitée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.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Compétence</w:t>
      </w:r>
    </w:p>
    <w:p w:rsidR="0034644E" w:rsidRPr="0034644E" w:rsidRDefault="0034644E" w:rsidP="0034644E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Aptitude</w:t>
      </w:r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rédactionnelle</w:t>
      </w:r>
    </w:p>
    <w:p w:rsidR="0034644E" w:rsidRPr="0034644E" w:rsidRDefault="0034644E" w:rsidP="0034644E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Maîtrise des outils informatiques (bureautique et si possible les logiciels </w:t>
      </w:r>
      <w:r w:rsidR="00FC6C2A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métiers ORBIS</w:t>
      </w:r>
      <w:proofErr w:type="gramStart"/>
      <w:r w:rsidR="00FC6C2A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,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,</w:t>
      </w:r>
      <w:proofErr w:type="gramEnd"/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PMSI-Pilot, </w:t>
      </w:r>
      <w:r w:rsidR="00FC6C2A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etc.)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Qualités</w:t>
      </w:r>
    </w:p>
    <w:p w:rsidR="0034644E" w:rsidRPr="0034644E" w:rsidRDefault="0034644E" w:rsidP="0034644E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Qualités de rigueur et de méthodologie.</w:t>
      </w:r>
    </w:p>
    <w:p w:rsidR="0034644E" w:rsidRPr="0034644E" w:rsidRDefault="00FC6C2A" w:rsidP="0034644E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Autonomie, dynamisme, capacité à diriger une équipe</w:t>
      </w:r>
    </w:p>
    <w:p w:rsidR="0034644E" w:rsidRPr="0034644E" w:rsidRDefault="0034644E" w:rsidP="0034644E">
      <w:pPr>
        <w:numPr>
          <w:ilvl w:val="1"/>
          <w:numId w:val="1"/>
        </w:numPr>
        <w:shd w:val="clear" w:color="auto" w:fill="FFFFFF"/>
        <w:spacing w:before="100" w:beforeAutospacing="1" w:after="120" w:line="240" w:lineRule="auto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capacité à travailler dans une équipe pluridisciplinaire.</w:t>
      </w:r>
    </w:p>
    <w:p w:rsidR="0034644E" w:rsidRPr="0034644E" w:rsidRDefault="00FC6C2A" w:rsidP="0034644E">
      <w:pPr>
        <w:shd w:val="clear" w:color="auto" w:fill="FFFFFF"/>
        <w:spacing w:before="240" w:after="120" w:line="240" w:lineRule="auto"/>
        <w:ind w:left="720"/>
        <w:outlineLvl w:val="2"/>
        <w:rPr>
          <w:rFonts w:ascii="Arial" w:eastAsia="Times New Roman" w:hAnsi="Arial" w:cs="Arial"/>
          <w:b/>
          <w:bCs/>
          <w:color w:val="002448"/>
          <w:lang w:eastAsia="fr-FR"/>
        </w:rPr>
      </w:pPr>
      <w:r>
        <w:rPr>
          <w:rFonts w:ascii="Arial" w:eastAsia="Times New Roman" w:hAnsi="Arial" w:cs="Arial"/>
          <w:b/>
          <w:bCs/>
          <w:color w:val="002448"/>
          <w:lang w:eastAsia="fr-FR"/>
        </w:rPr>
        <w:t>Statut du recrutement : poste de praticien hospitalier temps plein</w:t>
      </w:r>
    </w:p>
    <w:p w:rsidR="0034644E" w:rsidRPr="0034644E" w:rsidRDefault="0034644E" w:rsidP="0034644E">
      <w:pPr>
        <w:shd w:val="clear" w:color="auto" w:fill="FFFFFF"/>
        <w:spacing w:before="240" w:after="120" w:line="240" w:lineRule="auto"/>
        <w:ind w:left="720"/>
        <w:outlineLvl w:val="2"/>
        <w:rPr>
          <w:rFonts w:ascii="Arial" w:eastAsia="Times New Roman" w:hAnsi="Arial" w:cs="Arial"/>
          <w:b/>
          <w:bCs/>
          <w:color w:val="002448"/>
          <w:lang w:eastAsia="fr-FR"/>
        </w:rPr>
      </w:pPr>
      <w:r w:rsidRPr="0034644E">
        <w:rPr>
          <w:rFonts w:ascii="Arial" w:eastAsia="Times New Roman" w:hAnsi="Arial" w:cs="Arial"/>
          <w:b/>
          <w:bCs/>
          <w:color w:val="002448"/>
          <w:lang w:eastAsia="fr-FR"/>
        </w:rPr>
        <w:t>Contact(s)</w:t>
      </w:r>
    </w:p>
    <w:p w:rsidR="0034644E" w:rsidRPr="0034644E" w:rsidRDefault="0034644E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Renseignements</w:t>
      </w:r>
      <w:r w:rsidR="00FC6C2A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 et modalités de candidature</w:t>
      </w:r>
      <w:r w:rsidRPr="0034644E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 :</w:t>
      </w:r>
    </w:p>
    <w:p w:rsidR="00FC6C2A" w:rsidRDefault="00FC6C2A" w:rsidP="0034644E">
      <w:pPr>
        <w:shd w:val="clear" w:color="auto" w:fill="FFFFFF"/>
        <w:spacing w:before="100" w:beforeAutospacing="1" w:after="240" w:line="240" w:lineRule="auto"/>
        <w:ind w:left="720"/>
        <w:jc w:val="both"/>
        <w:rPr>
          <w:rFonts w:ascii="Arial" w:eastAsia="Times New Roman" w:hAnsi="Arial" w:cs="Arial"/>
          <w:color w:val="424242"/>
          <w:sz w:val="17"/>
          <w:szCs w:val="17"/>
          <w:lang w:eastAsia="fr-FR"/>
        </w:rPr>
      </w:pPr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Dr </w:t>
      </w:r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 xml:space="preserve">Marion </w:t>
      </w:r>
      <w:proofErr w:type="spellStart"/>
      <w:r w:rsidR="00DD1D53">
        <w:rPr>
          <w:rFonts w:ascii="Arial" w:eastAsia="Times New Roman" w:hAnsi="Arial" w:cs="Arial"/>
          <w:color w:val="424242"/>
          <w:sz w:val="17"/>
          <w:szCs w:val="17"/>
          <w:lang w:eastAsia="fr-FR"/>
        </w:rPr>
        <w:t>Fages</w:t>
      </w:r>
      <w:proofErr w:type="spellEnd"/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, responsable du DIM du GH (</w:t>
      </w:r>
      <w:hyperlink r:id="rId6" w:history="1">
        <w:r w:rsidR="00556B58" w:rsidRPr="00414209">
          <w:rPr>
            <w:rStyle w:val="Lienhypertexte"/>
            <w:rFonts w:ascii="Arial" w:eastAsia="Times New Roman" w:hAnsi="Arial" w:cs="Arial"/>
            <w:sz w:val="17"/>
            <w:szCs w:val="17"/>
            <w:lang w:eastAsia="fr-FR"/>
          </w:rPr>
          <w:t>marion.fages@aphp.fr</w:t>
        </w:r>
      </w:hyperlink>
      <w:r>
        <w:rPr>
          <w:rFonts w:ascii="Arial" w:eastAsia="Times New Roman" w:hAnsi="Arial" w:cs="Arial"/>
          <w:color w:val="424242"/>
          <w:sz w:val="17"/>
          <w:szCs w:val="17"/>
          <w:lang w:eastAsia="fr-FR"/>
        </w:rPr>
        <w:t>)</w:t>
      </w:r>
    </w:p>
    <w:p w:rsidR="0034644E" w:rsidRPr="0034644E" w:rsidRDefault="0034644E" w:rsidP="0034644E">
      <w:pPr>
        <w:shd w:val="clear" w:color="auto" w:fill="FFFFFF"/>
        <w:spacing w:before="240" w:after="120" w:line="240" w:lineRule="auto"/>
        <w:ind w:left="720"/>
        <w:outlineLvl w:val="2"/>
        <w:rPr>
          <w:rFonts w:ascii="Arial" w:eastAsia="Times New Roman" w:hAnsi="Arial" w:cs="Arial"/>
          <w:b/>
          <w:bCs/>
          <w:color w:val="002448"/>
          <w:lang w:eastAsia="fr-FR"/>
        </w:rPr>
      </w:pPr>
    </w:p>
    <w:p w:rsidR="00E26134" w:rsidRDefault="00E26134" w:rsidP="0034644E">
      <w:pPr>
        <w:spacing w:line="240" w:lineRule="auto"/>
      </w:pPr>
      <w:bookmarkStart w:id="0" w:name="_GoBack"/>
      <w:bookmarkEnd w:id="0"/>
    </w:p>
    <w:sectPr w:rsidR="00E26134" w:rsidSect="003464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1AD"/>
    <w:multiLevelType w:val="hybridMultilevel"/>
    <w:tmpl w:val="8D80CE46"/>
    <w:lvl w:ilvl="0" w:tplc="DC1A662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943A44"/>
    <w:multiLevelType w:val="hybridMultilevel"/>
    <w:tmpl w:val="38EC0E0C"/>
    <w:lvl w:ilvl="0" w:tplc="3F0C347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737E72"/>
    <w:multiLevelType w:val="multilevel"/>
    <w:tmpl w:val="767025BE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650DB"/>
    <w:multiLevelType w:val="hybridMultilevel"/>
    <w:tmpl w:val="31CCEC90"/>
    <w:lvl w:ilvl="0" w:tplc="9DE60B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FD44058"/>
    <w:multiLevelType w:val="hybridMultilevel"/>
    <w:tmpl w:val="6E3208F4"/>
    <w:lvl w:ilvl="0" w:tplc="A6FCC10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44E"/>
    <w:rsid w:val="00207F04"/>
    <w:rsid w:val="002B2E48"/>
    <w:rsid w:val="0034644E"/>
    <w:rsid w:val="00556B58"/>
    <w:rsid w:val="005673F8"/>
    <w:rsid w:val="00800AE2"/>
    <w:rsid w:val="009557B7"/>
    <w:rsid w:val="00B229AD"/>
    <w:rsid w:val="00D64548"/>
    <w:rsid w:val="00DD1D53"/>
    <w:rsid w:val="00E07529"/>
    <w:rsid w:val="00E26134"/>
    <w:rsid w:val="00FC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4644E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2448"/>
      <w:sz w:val="31"/>
      <w:szCs w:val="3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4644E"/>
    <w:rPr>
      <w:rFonts w:ascii="Times New Roman" w:eastAsia="Times New Roman" w:hAnsi="Times New Roman" w:cs="Times New Roman"/>
      <w:b/>
      <w:bCs/>
      <w:color w:val="002448"/>
      <w:sz w:val="31"/>
      <w:szCs w:val="31"/>
      <w:lang w:eastAsia="fr-FR"/>
    </w:rPr>
  </w:style>
  <w:style w:type="character" w:styleId="Lienhypertexte">
    <w:name w:val="Hyperlink"/>
    <w:basedOn w:val="Policepardfaut"/>
    <w:uiPriority w:val="99"/>
    <w:unhideWhenUsed/>
    <w:rsid w:val="0034644E"/>
    <w:rPr>
      <w:color w:val="EB6400"/>
      <w:u w:val="single"/>
    </w:rPr>
  </w:style>
  <w:style w:type="character" w:styleId="lev">
    <w:name w:val="Strong"/>
    <w:basedOn w:val="Policepardfaut"/>
    <w:uiPriority w:val="22"/>
    <w:qFormat/>
    <w:rsid w:val="0034644E"/>
    <w:rPr>
      <w:b/>
      <w:bCs/>
    </w:rPr>
  </w:style>
  <w:style w:type="paragraph" w:styleId="Paragraphedeliste">
    <w:name w:val="List Paragraph"/>
    <w:basedOn w:val="Normal"/>
    <w:uiPriority w:val="34"/>
    <w:qFormat/>
    <w:rsid w:val="00D64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34644E"/>
    <w:p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bCs/>
      <w:color w:val="002448"/>
      <w:sz w:val="31"/>
      <w:szCs w:val="3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4644E"/>
    <w:rPr>
      <w:rFonts w:ascii="Times New Roman" w:eastAsia="Times New Roman" w:hAnsi="Times New Roman" w:cs="Times New Roman"/>
      <w:b/>
      <w:bCs/>
      <w:color w:val="002448"/>
      <w:sz w:val="31"/>
      <w:szCs w:val="31"/>
      <w:lang w:eastAsia="fr-FR"/>
    </w:rPr>
  </w:style>
  <w:style w:type="character" w:styleId="Lienhypertexte">
    <w:name w:val="Hyperlink"/>
    <w:basedOn w:val="Policepardfaut"/>
    <w:uiPriority w:val="99"/>
    <w:unhideWhenUsed/>
    <w:rsid w:val="0034644E"/>
    <w:rPr>
      <w:color w:val="EB6400"/>
      <w:u w:val="single"/>
    </w:rPr>
  </w:style>
  <w:style w:type="character" w:styleId="lev">
    <w:name w:val="Strong"/>
    <w:basedOn w:val="Policepardfaut"/>
    <w:uiPriority w:val="22"/>
    <w:qFormat/>
    <w:rsid w:val="0034644E"/>
    <w:rPr>
      <w:b/>
      <w:bCs/>
    </w:rPr>
  </w:style>
  <w:style w:type="paragraph" w:styleId="Paragraphedeliste">
    <w:name w:val="List Paragraph"/>
    <w:basedOn w:val="Normal"/>
    <w:uiPriority w:val="34"/>
    <w:qFormat/>
    <w:rsid w:val="00D64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3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none" w:sz="0" w:space="0" w:color="auto"/>
            <w:right w:val="single" w:sz="6" w:space="0" w:color="C5C5C5"/>
          </w:divBdr>
          <w:divsChild>
            <w:div w:id="146998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9793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D3D3D3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on.fages@aphp.f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622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HOLSTEIN Josiane</dc:creator>
  <cp:lastModifiedBy>FAGES Marion</cp:lastModifiedBy>
  <cp:revision>5</cp:revision>
  <dcterms:created xsi:type="dcterms:W3CDTF">2018-07-02T15:58:00Z</dcterms:created>
  <dcterms:modified xsi:type="dcterms:W3CDTF">2018-07-13T06:52:00Z</dcterms:modified>
</cp:coreProperties>
</file>